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07" w:rsidRDefault="00D00807" w:rsidP="002124B8">
      <w:pPr>
        <w:pStyle w:val="Standard"/>
        <w:spacing w:line="276" w:lineRule="auto"/>
        <w:ind w:left="113"/>
        <w:jc w:val="center"/>
        <w:rPr>
          <w:rFonts w:ascii="Times New Roman" w:eastAsia="Times New Roman" w:hAnsi="Times New Roman" w:cs="Times New Roman"/>
          <w:b/>
          <w:sz w:val="28"/>
          <w:szCs w:val="18"/>
        </w:rPr>
      </w:pPr>
      <w:r>
        <w:rPr>
          <w:rFonts w:ascii="Times New Roman" w:eastAsia="Times New Roman" w:hAnsi="Times New Roman" w:cs="Times New Roman"/>
          <w:b/>
          <w:sz w:val="28"/>
          <w:szCs w:val="18"/>
        </w:rPr>
        <w:t>Sposoby sprawdzania osiągnięć edukacyjnych z matematyki</w:t>
      </w:r>
    </w:p>
    <w:p w:rsidR="002124B8" w:rsidRPr="009204AF" w:rsidRDefault="002124B8" w:rsidP="002124B8">
      <w:pPr>
        <w:pStyle w:val="Standard"/>
        <w:spacing w:line="276" w:lineRule="auto"/>
        <w:ind w:left="113"/>
        <w:jc w:val="center"/>
        <w:rPr>
          <w:rFonts w:ascii="Times New Roman" w:eastAsia="Times New Roman" w:hAnsi="Times New Roman" w:cs="Times New Roman"/>
          <w:b/>
          <w:bCs/>
          <w:sz w:val="28"/>
          <w:szCs w:val="18"/>
        </w:rPr>
      </w:pPr>
      <w:r w:rsidRPr="009204AF">
        <w:rPr>
          <w:rFonts w:ascii="Times New Roman" w:eastAsia="Times New Roman" w:hAnsi="Times New Roman" w:cs="Times New Roman"/>
          <w:b/>
          <w:bCs/>
          <w:sz w:val="28"/>
          <w:szCs w:val="18"/>
        </w:rPr>
        <w:t>dla kl. IV – VIII</w:t>
      </w:r>
    </w:p>
    <w:p w:rsidR="002124B8" w:rsidRPr="009204AF" w:rsidRDefault="002124B8" w:rsidP="002124B8">
      <w:pPr>
        <w:pStyle w:val="Standard"/>
        <w:spacing w:line="276" w:lineRule="auto"/>
        <w:ind w:left="113"/>
        <w:jc w:val="center"/>
        <w:rPr>
          <w:rFonts w:ascii="Times New Roman" w:hAnsi="Times New Roman" w:cs="Times New Roman"/>
          <w:sz w:val="28"/>
          <w:szCs w:val="18"/>
        </w:rPr>
      </w:pPr>
    </w:p>
    <w:p w:rsidR="002124B8" w:rsidRDefault="002124B8" w:rsidP="002124B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Na lekcjach obowiązkowy jest: zeszyt przedmiotowy, podręcznik, przybory geometryczne, ćwiczenia.</w:t>
      </w:r>
    </w:p>
    <w:p w:rsidR="009204AF" w:rsidRPr="009204AF" w:rsidRDefault="009204AF" w:rsidP="002124B8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Każdy uczeń jest oceniany zgodnie</w:t>
      </w:r>
      <w:r w:rsidR="009204AF">
        <w:rPr>
          <w:rFonts w:ascii="Times New Roman" w:eastAsia="Times New Roman" w:hAnsi="Times New Roman" w:cs="Times New Roman"/>
          <w:szCs w:val="18"/>
        </w:rPr>
        <w:t xml:space="preserve"> z zasadami sprawiedliwości.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 xml:space="preserve">Sprawdziany, kartkówki i odpowiedzi </w:t>
      </w:r>
      <w:r w:rsidR="009204AF">
        <w:rPr>
          <w:rFonts w:ascii="Times New Roman" w:eastAsia="Times New Roman" w:hAnsi="Times New Roman" w:cs="Times New Roman"/>
          <w:szCs w:val="18"/>
        </w:rPr>
        <w:t>ustne są obowiązkowe.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Sprawdziany są zapowiadane z co najmniej tygodniowym wyprzedzeniem(poprzedzone powtórzeniem wiadomości) i podawany jest zakres sprawdzanych umiejętności i wiedzy.</w:t>
      </w:r>
      <w:r w:rsidR="0028140D" w:rsidRPr="009204AF">
        <w:rPr>
          <w:rFonts w:ascii="Times New Roman" w:eastAsia="Times New Roman" w:hAnsi="Times New Roman" w:cs="Times New Roman"/>
          <w:szCs w:val="18"/>
        </w:rPr>
        <w:t xml:space="preserve"> Jeśli sprawdzian nie odbędzie się z przyczyn losowych w zapowiedzianym terminie, zostaje przesunięty na koleją lekcję. 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Krótkie kartkówki (3 ostatnie zagadnienia)</w:t>
      </w:r>
      <w:r w:rsidR="009204AF">
        <w:rPr>
          <w:rFonts w:ascii="Times New Roman" w:eastAsia="Times New Roman" w:hAnsi="Times New Roman" w:cs="Times New Roman"/>
          <w:szCs w:val="18"/>
        </w:rPr>
        <w:t xml:space="preserve">  nie muszą być zapowiadane.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Uczeń nieobecny na sprawdzianie musi go napisać w termi</w:t>
      </w:r>
      <w:r w:rsidR="00A704BE" w:rsidRPr="009204AF">
        <w:rPr>
          <w:rFonts w:ascii="Times New Roman" w:eastAsia="Times New Roman" w:hAnsi="Times New Roman" w:cs="Times New Roman"/>
          <w:szCs w:val="18"/>
        </w:rPr>
        <w:t xml:space="preserve">nie uzgodnionym z </w:t>
      </w:r>
      <w:r w:rsidR="009204AF">
        <w:rPr>
          <w:rFonts w:ascii="Times New Roman" w:eastAsia="Times New Roman" w:hAnsi="Times New Roman" w:cs="Times New Roman"/>
          <w:szCs w:val="18"/>
        </w:rPr>
        <w:t>n</w:t>
      </w:r>
      <w:r w:rsidR="00A704BE" w:rsidRPr="009204AF">
        <w:rPr>
          <w:rFonts w:ascii="Times New Roman" w:eastAsia="Times New Roman" w:hAnsi="Times New Roman" w:cs="Times New Roman"/>
          <w:szCs w:val="18"/>
        </w:rPr>
        <w:t xml:space="preserve">auczycielem. </w:t>
      </w:r>
      <w:r w:rsidR="00A704BE" w:rsidRPr="009204AF">
        <w:rPr>
          <w:rFonts w:ascii="Times New Roman" w:eastAsia="Times New Roman" w:hAnsi="Times New Roman" w:cs="Times New Roman"/>
          <w:szCs w:val="18"/>
        </w:rPr>
        <w:br/>
      </w:r>
      <w:r w:rsidRPr="009204AF">
        <w:rPr>
          <w:rFonts w:ascii="Times New Roman" w:eastAsia="Times New Roman" w:hAnsi="Times New Roman" w:cs="Times New Roman"/>
          <w:szCs w:val="18"/>
        </w:rPr>
        <w:t>Jeśli nieobecność ucznia jest jednodniowa (dzień pracy klasowej, kartkówki) ucz</w:t>
      </w:r>
      <w:r w:rsidR="009204AF">
        <w:rPr>
          <w:rFonts w:ascii="Times New Roman" w:eastAsia="Times New Roman" w:hAnsi="Times New Roman" w:cs="Times New Roman"/>
          <w:szCs w:val="18"/>
        </w:rPr>
        <w:t>eń pisze ją następnego dnia.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Każdy sprawdzian napisany na ocenę niedostateczną, dopuszczającą i dostateczną można poprawić. Poprawa odbywa się w ciągu 2 tygodni od dnia podania informacji o ocenach. Uczeń poprawia pracętylko raz i brana jest pod uwag</w:t>
      </w:r>
      <w:r w:rsidR="009204AF">
        <w:rPr>
          <w:rFonts w:ascii="Times New Roman" w:eastAsia="Times New Roman" w:hAnsi="Times New Roman" w:cs="Times New Roman"/>
          <w:szCs w:val="18"/>
        </w:rPr>
        <w:t>ę ocena z pracy poprawionej.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9204AF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Po dłuższej, usprawiedliwionej nieobecności (powyżej 1 tygodnia) uczeń ma prawo nie być ocenianyprzez tydzień. W tym czasie ma ob</w:t>
      </w:r>
      <w:r w:rsidR="009204AF">
        <w:rPr>
          <w:rFonts w:ascii="Times New Roman" w:eastAsia="Times New Roman" w:hAnsi="Times New Roman" w:cs="Times New Roman"/>
          <w:szCs w:val="18"/>
        </w:rPr>
        <w:t>owiązek nadrobić zaległości.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Uczeń ma prawo do dwukrotnego w ciągu semestru zgłoszenia nieprzygotowania się do lekcjiprzed jej rozpoczęciem. Przez nieprzygotowanie się do lekcji rozumiemy: brak pracy domowej, brak przyborów potrzebnych do lekcji ,niegotowość do odpowiedzi (z wyjątkiem zaplanowanych sprawdzianów i lekcji powtórzeniowych).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Kolejne nieprzygotowania się do lekcji skutkują otrzymaniem uwagi do e-dziennika.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>Nauczyciel ma prawo zapytać ucznia z materiału zawartego w zadaniu domowym (również tego ucznia</w:t>
      </w:r>
      <w:r w:rsidR="00A704BE" w:rsidRPr="009204AF">
        <w:rPr>
          <w:rFonts w:ascii="Times New Roman" w:eastAsia="Times New Roman" w:hAnsi="Times New Roman" w:cs="Times New Roman"/>
          <w:szCs w:val="18"/>
        </w:rPr>
        <w:t>,</w:t>
      </w:r>
      <w:r w:rsidRPr="009204AF">
        <w:rPr>
          <w:rFonts w:ascii="Times New Roman" w:eastAsia="Times New Roman" w:hAnsi="Times New Roman" w:cs="Times New Roman"/>
          <w:szCs w:val="18"/>
        </w:rPr>
        <w:t xml:space="preserve"> który zadania nie zrobił) i postawić mu ocenę.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 xml:space="preserve"> Jeśli ani razu w półroczu uczeń nie miał zgłoszonego nieprzygotowania to pod  koniec półrocza  otrzymuje ocenę cząstkową bardzo dobrą.   </w:t>
      </w:r>
    </w:p>
    <w:p w:rsidR="009204AF" w:rsidRDefault="009204AF" w:rsidP="009204AF">
      <w:pPr>
        <w:pStyle w:val="Standard"/>
        <w:spacing w:line="276" w:lineRule="auto"/>
        <w:ind w:left="720"/>
        <w:rPr>
          <w:rFonts w:ascii="Times New Roman" w:eastAsia="Times New Roman" w:hAnsi="Times New Roman" w:cs="Times New Roman"/>
          <w:szCs w:val="18"/>
        </w:rPr>
      </w:pPr>
    </w:p>
    <w:p w:rsidR="002124B8" w:rsidRPr="009204AF" w:rsidRDefault="002124B8" w:rsidP="002124B8">
      <w:pPr>
        <w:pStyle w:val="Standard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lastRenderedPageBreak/>
        <w:t xml:space="preserve">Za aktywną pracę na lekcji, kartkówki, krótkie odpowiedzi uczeń może otrzymać „+” lub „–”. </w:t>
      </w:r>
    </w:p>
    <w:p w:rsidR="002124B8" w:rsidRP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                       +,+,+,+  bardzo dobry                             –,+,+,+  dobry</w:t>
      </w:r>
    </w:p>
    <w:p w:rsidR="002124B8" w:rsidRP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                       –,–,+,+  dostateczny                                –,–,–,+  dopuszczający</w:t>
      </w:r>
    </w:p>
    <w:p w:rsidR="009204AF" w:rsidRDefault="002124B8" w:rsidP="002124B8">
      <w:p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 xml:space="preserve">                       –,–,–,–  niedostateczny</w:t>
      </w:r>
    </w:p>
    <w:p w:rsidR="009204AF" w:rsidRDefault="009204AF" w:rsidP="002124B8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:rsidR="009204AF" w:rsidRPr="009204AF" w:rsidRDefault="002124B8" w:rsidP="002124B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eastAsia="Times New Roman" w:hAnsi="Times New Roman" w:cs="Times New Roman"/>
          <w:szCs w:val="18"/>
        </w:rPr>
        <w:t xml:space="preserve">Przy ustalaniu oceny </w:t>
      </w:r>
      <w:r w:rsidR="002E6598">
        <w:rPr>
          <w:rFonts w:ascii="Times New Roman" w:eastAsia="Times New Roman" w:hAnsi="Times New Roman" w:cs="Times New Roman"/>
          <w:szCs w:val="18"/>
        </w:rPr>
        <w:t>półrocznej</w:t>
      </w:r>
      <w:r w:rsidRPr="009204AF">
        <w:rPr>
          <w:rFonts w:ascii="Times New Roman" w:eastAsia="Times New Roman" w:hAnsi="Times New Roman" w:cs="Times New Roman"/>
          <w:szCs w:val="18"/>
        </w:rPr>
        <w:t xml:space="preserve"> i </w:t>
      </w:r>
      <w:proofErr w:type="spellStart"/>
      <w:r w:rsidRPr="009204AF">
        <w:rPr>
          <w:rFonts w:ascii="Times New Roman" w:eastAsia="Times New Roman" w:hAnsi="Times New Roman" w:cs="Times New Roman"/>
          <w:szCs w:val="18"/>
        </w:rPr>
        <w:t>końcoworocznej</w:t>
      </w:r>
      <w:proofErr w:type="spellEnd"/>
      <w:r w:rsidRPr="009204AF">
        <w:rPr>
          <w:rFonts w:ascii="Times New Roman" w:eastAsia="Times New Roman" w:hAnsi="Times New Roman" w:cs="Times New Roman"/>
          <w:szCs w:val="18"/>
        </w:rPr>
        <w:t xml:space="preserve"> nauczyciel bierze pod uwagę stopnie uczniaz poszczególnych obszarów działalności wg  kolejności: 1)sprawdziany, 2)kartkówki, 3)odp. ustne, 4)aktywność na lekcjach, 5)prace domowe.</w:t>
      </w:r>
    </w:p>
    <w:p w:rsidR="009204AF" w:rsidRPr="009204AF" w:rsidRDefault="009204AF" w:rsidP="009204AF">
      <w:pPr>
        <w:pStyle w:val="Akapitzlist"/>
        <w:spacing w:line="276" w:lineRule="auto"/>
        <w:rPr>
          <w:rFonts w:ascii="Times New Roman" w:hAnsi="Times New Roman" w:cs="Times New Roman"/>
          <w:szCs w:val="18"/>
        </w:rPr>
      </w:pPr>
    </w:p>
    <w:p w:rsidR="002124B8" w:rsidRPr="009204AF" w:rsidRDefault="002124B8" w:rsidP="002124B8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Kryteria oceniania prac pisemnych:</w:t>
      </w:r>
    </w:p>
    <w:p w:rsidR="009204AF" w:rsidRDefault="009204AF" w:rsidP="002124B8">
      <w:pPr>
        <w:spacing w:line="276" w:lineRule="auto"/>
        <w:rPr>
          <w:rFonts w:ascii="Times New Roman" w:hAnsi="Times New Roman" w:cs="Times New Roman"/>
          <w:szCs w:val="18"/>
        </w:rPr>
      </w:pP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Ilość punktów: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Ocena: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0% - 30%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niedostateczny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31% - 50%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dopuszczający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51% - 74%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dostateczny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75% - 90%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dobry</w:t>
      </w:r>
    </w:p>
    <w:p w:rsidR="002124B8" w:rsidRPr="009204AF" w:rsidRDefault="002124B8" w:rsidP="009204AF">
      <w:pPr>
        <w:spacing w:line="276" w:lineRule="auto"/>
        <w:ind w:left="1134"/>
        <w:rPr>
          <w:rFonts w:ascii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91% - 100% maksymalnej ilości pkt.</w:t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</w:r>
      <w:r w:rsidRPr="009204AF">
        <w:rPr>
          <w:rFonts w:ascii="Times New Roman" w:hAnsi="Times New Roman" w:cs="Times New Roman"/>
          <w:szCs w:val="18"/>
        </w:rPr>
        <w:tab/>
        <w:t>bardzo dobry</w:t>
      </w:r>
    </w:p>
    <w:p w:rsidR="002124B8" w:rsidRPr="009204AF" w:rsidRDefault="002124B8" w:rsidP="009204AF">
      <w:pPr>
        <w:pStyle w:val="Standard"/>
        <w:spacing w:line="276" w:lineRule="auto"/>
        <w:ind w:left="1134"/>
        <w:rPr>
          <w:rFonts w:ascii="Times New Roman" w:eastAsia="Times New Roman" w:hAnsi="Times New Roman" w:cs="Times New Roman"/>
          <w:szCs w:val="18"/>
        </w:rPr>
      </w:pPr>
      <w:r w:rsidRPr="009204AF">
        <w:rPr>
          <w:rFonts w:ascii="Times New Roman" w:hAnsi="Times New Roman" w:cs="Times New Roman"/>
          <w:szCs w:val="18"/>
        </w:rPr>
        <w:t>91% - 100% + zad dod. maksymaln</w:t>
      </w:r>
      <w:r w:rsidR="009204AF">
        <w:rPr>
          <w:rFonts w:ascii="Times New Roman" w:hAnsi="Times New Roman" w:cs="Times New Roman"/>
          <w:szCs w:val="18"/>
        </w:rPr>
        <w:t>ej ilości pkt.</w:t>
      </w:r>
      <w:r w:rsidR="009204AF">
        <w:rPr>
          <w:rFonts w:ascii="Times New Roman" w:hAnsi="Times New Roman" w:cs="Times New Roman"/>
          <w:szCs w:val="18"/>
        </w:rPr>
        <w:tab/>
      </w:r>
      <w:r w:rsidR="009204AF">
        <w:rPr>
          <w:rFonts w:ascii="Times New Roman" w:hAnsi="Times New Roman" w:cs="Times New Roman"/>
          <w:szCs w:val="18"/>
        </w:rPr>
        <w:tab/>
      </w:r>
      <w:bookmarkStart w:id="0" w:name="_GoBack"/>
      <w:bookmarkEnd w:id="0"/>
      <w:r w:rsidRPr="009204AF">
        <w:rPr>
          <w:rFonts w:ascii="Times New Roman" w:hAnsi="Times New Roman" w:cs="Times New Roman"/>
          <w:szCs w:val="18"/>
        </w:rPr>
        <w:t>celujący</w:t>
      </w:r>
      <w:r w:rsidRPr="009204AF">
        <w:rPr>
          <w:rFonts w:ascii="Times New Roman" w:eastAsia="Times New Roman" w:hAnsi="Times New Roman" w:cs="Times New Roman"/>
          <w:szCs w:val="18"/>
        </w:rPr>
        <w:br/>
      </w:r>
      <w:r w:rsidRPr="009204AF">
        <w:rPr>
          <w:rFonts w:ascii="Times New Roman" w:eastAsia="Times New Roman" w:hAnsi="Times New Roman" w:cs="Times New Roman"/>
          <w:szCs w:val="18"/>
        </w:rPr>
        <w:br/>
      </w:r>
    </w:p>
    <w:p w:rsidR="002124B8" w:rsidRPr="009204AF" w:rsidRDefault="002124B8" w:rsidP="002124B8">
      <w:pPr>
        <w:spacing w:line="276" w:lineRule="auto"/>
        <w:rPr>
          <w:rFonts w:ascii="Times New Roman" w:eastAsia="Times New Roman" w:hAnsi="Times New Roman" w:cs="Times New Roman"/>
          <w:szCs w:val="18"/>
        </w:rPr>
      </w:pPr>
    </w:p>
    <w:p w:rsidR="002124B8" w:rsidRPr="009204AF" w:rsidRDefault="002124B8" w:rsidP="00CE102C">
      <w:pPr>
        <w:spacing w:line="276" w:lineRule="auto"/>
        <w:rPr>
          <w:sz w:val="36"/>
        </w:rPr>
      </w:pPr>
    </w:p>
    <w:sectPr w:rsidR="002124B8" w:rsidRPr="009204AF" w:rsidSect="009204AF">
      <w:pgSz w:w="11906" w:h="16838"/>
      <w:pgMar w:top="1417" w:right="1417" w:bottom="1417" w:left="1417" w:header="709" w:footer="709" w:gutter="0"/>
      <w:cols w:sep="1" w:space="95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05FC9"/>
    <w:multiLevelType w:val="hybridMultilevel"/>
    <w:tmpl w:val="D9064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6DC4"/>
    <w:multiLevelType w:val="hybridMultilevel"/>
    <w:tmpl w:val="AA7A8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874AC"/>
    <w:multiLevelType w:val="hybridMultilevel"/>
    <w:tmpl w:val="FF7E0CAE"/>
    <w:lvl w:ilvl="0" w:tplc="93B86F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124B8"/>
    <w:rsid w:val="002124B8"/>
    <w:rsid w:val="00223374"/>
    <w:rsid w:val="0028140D"/>
    <w:rsid w:val="002E6598"/>
    <w:rsid w:val="00603621"/>
    <w:rsid w:val="00753B10"/>
    <w:rsid w:val="009204AF"/>
    <w:rsid w:val="00A704BE"/>
    <w:rsid w:val="00CE102C"/>
    <w:rsid w:val="00D00807"/>
    <w:rsid w:val="00D71AE9"/>
    <w:rsid w:val="00DC4A86"/>
    <w:rsid w:val="00E93BED"/>
    <w:rsid w:val="00FE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4B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2124B8"/>
    <w:pPr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204A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Drukarka 3D</cp:lastModifiedBy>
  <cp:revision>6</cp:revision>
  <cp:lastPrinted>2020-09-07T07:50:00Z</cp:lastPrinted>
  <dcterms:created xsi:type="dcterms:W3CDTF">2022-09-02T09:44:00Z</dcterms:created>
  <dcterms:modified xsi:type="dcterms:W3CDTF">2022-09-07T06:28:00Z</dcterms:modified>
</cp:coreProperties>
</file>