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FD7" w:rsidRPr="002A0FD7" w:rsidRDefault="002A0FD7" w:rsidP="002A0FD7">
      <w:pPr>
        <w:spacing w:after="0" w:line="360" w:lineRule="auto"/>
        <w:jc w:val="center"/>
        <w:textAlignment w:val="baseline"/>
        <w:rPr>
          <w:rFonts w:ascii="Arial Narrow" w:eastAsia="Times New Roman" w:hAnsi="Arial Narrow" w:cs="Segoe UI"/>
          <w:b/>
          <w:bCs/>
          <w:i/>
          <w:iCs/>
          <w:sz w:val="40"/>
          <w:szCs w:val="28"/>
          <w:lang w:eastAsia="pl-PL"/>
        </w:rPr>
      </w:pPr>
      <w:r w:rsidRPr="002A0FD7">
        <w:rPr>
          <w:rFonts w:ascii="Arial Narrow" w:eastAsia="Times New Roman" w:hAnsi="Arial Narrow" w:cs="Segoe UI"/>
          <w:b/>
          <w:bCs/>
          <w:i/>
          <w:iCs/>
          <w:sz w:val="40"/>
          <w:szCs w:val="28"/>
          <w:lang w:eastAsia="pl-PL"/>
        </w:rPr>
        <w:t>SPOSOBY SPRAWDZANIA OSIĄGNIĘĆ EDUKACYJNYCH</w:t>
      </w:r>
      <w:r w:rsidRPr="002A0FD7">
        <w:rPr>
          <w:rFonts w:ascii="Arial Narrow" w:eastAsia="Times New Roman" w:hAnsi="Arial Narrow" w:cs="Segoe UI"/>
          <w:b/>
          <w:bCs/>
          <w:i/>
          <w:iCs/>
          <w:sz w:val="40"/>
          <w:szCs w:val="28"/>
          <w:lang w:eastAsia="pl-PL"/>
        </w:rPr>
        <w:br/>
        <w:t xml:space="preserve"> Z TECHNIKI W KLASACH IV - VI</w:t>
      </w:r>
    </w:p>
    <w:p w:rsidR="002A0FD7" w:rsidRDefault="002A0FD7" w:rsidP="002A0FD7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</w:pPr>
    </w:p>
    <w:p w:rsidR="002A0FD7" w:rsidRDefault="002A0FD7" w:rsidP="002A0FD7">
      <w:pPr>
        <w:spacing w:after="0" w:line="240" w:lineRule="auto"/>
        <w:jc w:val="both"/>
        <w:textAlignment w:val="baseline"/>
        <w:rPr>
          <w:rFonts w:ascii="Arial Narrow" w:eastAsia="Times New Roman" w:hAnsi="Arial Narrow" w:cs="Segoe UI"/>
          <w:b/>
          <w:bCs/>
          <w:i/>
          <w:iCs/>
          <w:sz w:val="28"/>
          <w:szCs w:val="28"/>
          <w:lang w:eastAsia="pl-PL"/>
        </w:rPr>
      </w:pPr>
    </w:p>
    <w:p w:rsidR="002A0FD7" w:rsidRPr="002A0FD7" w:rsidRDefault="002A0FD7" w:rsidP="002A0FD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b/>
          <w:bCs/>
          <w:i/>
          <w:iCs/>
          <w:sz w:val="32"/>
          <w:szCs w:val="28"/>
          <w:lang w:eastAsia="pl-PL"/>
        </w:rPr>
        <w:t>ZAŁOŻENIA: </w:t>
      </w: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 xml:space="preserve">Na lekcjach obowiązkowy jest: </w:t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</w:t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odręcznik, zeszyt przedmiotowy, przybory do pisania, ołówek, gumka, przyrządy do kreślenia (linijka, ekierka). </w:t>
      </w:r>
    </w:p>
    <w:p w:rsidR="002A0FD7" w:rsidRPr="002A0FD7" w:rsidRDefault="002A0FD7" w:rsidP="002A0FD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jc w:val="both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W zależności od planowanych zadań wytwórczych uczniowie przynoszą na zajęcia niezbędne materiały i sprzęt konieczne do pracy na lekcji, które nauczyciel podaje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br/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w zeszycie przedmiotowym z niezbędnym wyprzedzeniem. </w:t>
      </w:r>
    </w:p>
    <w:p w:rsidR="002A0FD7" w:rsidRPr="002A0FD7" w:rsidRDefault="002A0FD7" w:rsidP="002A0FD7">
      <w:pPr>
        <w:numPr>
          <w:ilvl w:val="0"/>
          <w:numId w:val="1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Każdy uczeń jest oceniany zgodnie z zasadami sprawiedliwości. </w:t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br/>
        <w:t>Sprawdziany, kartkówki i odpowiedzi ustne są obowiązkowe. </w:t>
      </w:r>
    </w:p>
    <w:p w:rsidR="002A0FD7" w:rsidRPr="002A0FD7" w:rsidRDefault="002A0FD7" w:rsidP="002A0FD7">
      <w:pPr>
        <w:numPr>
          <w:ilvl w:val="0"/>
          <w:numId w:val="2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Sprawdziany są zapowiadane z co najmniej tygodniowym wyprzedzeniem </w:t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br/>
        <w:t>(poprzedzone powtórzeniem wiadomości) i podawany jest zakres sprawdzanych umiejętności i wiedzy. </w:t>
      </w:r>
    </w:p>
    <w:p w:rsidR="002A0FD7" w:rsidRPr="002A0FD7" w:rsidRDefault="002A0FD7" w:rsidP="002A0FD7">
      <w:pPr>
        <w:numPr>
          <w:ilvl w:val="0"/>
          <w:numId w:val="3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Krótkie kartkówki (3 ostatnie zagadnienia)  nie muszą być zapowiadane. </w:t>
      </w:r>
    </w:p>
    <w:p w:rsidR="002A0FD7" w:rsidRPr="002A0FD7" w:rsidRDefault="002A0FD7" w:rsidP="002A0FD7">
      <w:pPr>
        <w:numPr>
          <w:ilvl w:val="0"/>
          <w:numId w:val="4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Uczeń nieobecny na sprawdzianie musi g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t>o napisać w terminie uzgodniony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br/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 xml:space="preserve"> z nauczycielem. </w:t>
      </w:r>
    </w:p>
    <w:p w:rsidR="002A0FD7" w:rsidRPr="002A0FD7" w:rsidRDefault="002A0FD7" w:rsidP="002A0FD7">
      <w:pPr>
        <w:numPr>
          <w:ilvl w:val="0"/>
          <w:numId w:val="5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Jeśli nieobecność ucznia jest jednodniowa (dzień pracy klasowej, kartkówki) uczeń pisze ją następnego dnia. </w:t>
      </w:r>
    </w:p>
    <w:p w:rsidR="002A0FD7" w:rsidRPr="002A0FD7" w:rsidRDefault="002A0FD7" w:rsidP="002A0FD7">
      <w:pPr>
        <w:numPr>
          <w:ilvl w:val="0"/>
          <w:numId w:val="6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Każdy sprawdzian napisany na ocenę niedostateczną, dopuszczającą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br/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i dostateczną można  poprawić. Poprawa odbywa się w ciągu 2 tygodni od dnia podania informacji o ocenach. Uczeń poprawia pracę tylko raz i brana jest pod uwagę ocena z pracy poprawionej. </w:t>
      </w:r>
    </w:p>
    <w:p w:rsidR="002A0FD7" w:rsidRPr="002A0FD7" w:rsidRDefault="002A0FD7" w:rsidP="002A0FD7">
      <w:pPr>
        <w:numPr>
          <w:ilvl w:val="0"/>
          <w:numId w:val="7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Po dłuższej, usprawiedliwionej nieobecności (powyżej 1 tygodnia) uczeń ma prawo nie być oceniany przez tydzień. W tym czasie ma obowiązek nadrobić zaległości. </w:t>
      </w:r>
    </w:p>
    <w:p w:rsidR="002A0FD7" w:rsidRPr="002A0FD7" w:rsidRDefault="002A0FD7" w:rsidP="002A0FD7">
      <w:pPr>
        <w:numPr>
          <w:ilvl w:val="0"/>
          <w:numId w:val="8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Uczeń ma prawo do dwukrotnego w ciągu semestru zgłoszenia nieprzygotowania się do lekcji przed jej rozpoczęciem. Przez nieprzygotowanie się do lekcji rozumiemy: brak pracy domowej, brak przyborów potrzebnych do lekcji,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t xml:space="preserve"> </w:t>
      </w: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niegotowość do odpowiedzi (z wyjątkiem zaplanowanych sprawdzianów i lekcji powtórzeniowych). </w:t>
      </w:r>
    </w:p>
    <w:p w:rsidR="002A0FD7" w:rsidRPr="002A0FD7" w:rsidRDefault="002A0FD7" w:rsidP="002A0FD7">
      <w:pPr>
        <w:numPr>
          <w:ilvl w:val="0"/>
          <w:numId w:val="9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Kolejne nieprzygotowania się do lekcji skutkują otrzymaniem uwagi do e-dziennika. </w:t>
      </w:r>
    </w:p>
    <w:p w:rsidR="002A0FD7" w:rsidRPr="002A0FD7" w:rsidRDefault="002A0FD7" w:rsidP="002A0FD7">
      <w:pPr>
        <w:numPr>
          <w:ilvl w:val="0"/>
          <w:numId w:val="10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lastRenderedPageBreak/>
        <w:t>Nauczyciel ma prawo zapytać ucznia z materiału zawartego w zadaniu domowym (również tego ucznia, który zadania nie zrobił) i postawić mu ocenę. </w:t>
      </w:r>
    </w:p>
    <w:p w:rsidR="002A0FD7" w:rsidRPr="002A0FD7" w:rsidRDefault="002A0FD7" w:rsidP="002A0FD7">
      <w:pPr>
        <w:numPr>
          <w:ilvl w:val="0"/>
          <w:numId w:val="11"/>
        </w:numPr>
        <w:spacing w:after="0" w:line="276" w:lineRule="auto"/>
        <w:ind w:left="360" w:firstLine="0"/>
        <w:jc w:val="both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Jeśli ani razu w półroczu uczeń nie miał zgłoszonego nieprzygotowania</w:t>
      </w:r>
      <w:r>
        <w:rPr>
          <w:rFonts w:ascii="Arial Narrow" w:eastAsia="Times New Roman" w:hAnsi="Arial Narrow" w:cs="Segoe UI"/>
          <w:sz w:val="28"/>
          <w:szCs w:val="24"/>
          <w:lang w:eastAsia="pl-PL"/>
        </w:rPr>
        <w:br/>
      </w:r>
      <w:bookmarkStart w:id="0" w:name="_GoBack"/>
      <w:bookmarkEnd w:id="0"/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to pod  koniec półrocza  otrzymuje ocenę cząstkową bardzo dobrą.    </w:t>
      </w:r>
    </w:p>
    <w:p w:rsidR="002A0FD7" w:rsidRPr="002A0FD7" w:rsidRDefault="002A0FD7" w:rsidP="002A0FD7">
      <w:pPr>
        <w:spacing w:after="0" w:line="276" w:lineRule="auto"/>
        <w:ind w:left="720"/>
        <w:jc w:val="both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b/>
          <w:bCs/>
          <w:i/>
          <w:iCs/>
          <w:sz w:val="32"/>
          <w:szCs w:val="28"/>
          <w:lang w:eastAsia="pl-PL"/>
        </w:rPr>
        <w:t>SPOSOBY SPRAWDZANIA OSIĄGNIĘĆ UCZNIÓW:</w:t>
      </w: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numPr>
          <w:ilvl w:val="0"/>
          <w:numId w:val="12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Ćwiczenia wykonywane na lekcji.  </w:t>
      </w:r>
    </w:p>
    <w:p w:rsidR="002A0FD7" w:rsidRPr="002A0FD7" w:rsidRDefault="002A0FD7" w:rsidP="002A0FD7">
      <w:pPr>
        <w:numPr>
          <w:ilvl w:val="0"/>
          <w:numId w:val="13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Odpowiedzi ustne.  </w:t>
      </w:r>
    </w:p>
    <w:p w:rsidR="002A0FD7" w:rsidRPr="002A0FD7" w:rsidRDefault="002A0FD7" w:rsidP="002A0FD7">
      <w:pPr>
        <w:numPr>
          <w:ilvl w:val="0"/>
          <w:numId w:val="14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Prace pisemne (kartkówki, sprawdziany, testy)  </w:t>
      </w:r>
    </w:p>
    <w:p w:rsidR="002A0FD7" w:rsidRPr="002A0FD7" w:rsidRDefault="002A0FD7" w:rsidP="002A0FD7">
      <w:pPr>
        <w:numPr>
          <w:ilvl w:val="0"/>
          <w:numId w:val="15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Aktywność podczas pracy na lekcji.  </w:t>
      </w:r>
    </w:p>
    <w:p w:rsidR="002A0FD7" w:rsidRPr="002A0FD7" w:rsidRDefault="002A0FD7" w:rsidP="002A0FD7">
      <w:pPr>
        <w:numPr>
          <w:ilvl w:val="0"/>
          <w:numId w:val="16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Prace domowe.  </w:t>
      </w:r>
    </w:p>
    <w:p w:rsidR="002A0FD7" w:rsidRPr="002A0FD7" w:rsidRDefault="002A0FD7" w:rsidP="002A0FD7">
      <w:pPr>
        <w:numPr>
          <w:ilvl w:val="0"/>
          <w:numId w:val="17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Samodzielne nieobowiązkowe prace uczniów.  </w:t>
      </w:r>
    </w:p>
    <w:p w:rsidR="002A0FD7" w:rsidRPr="002A0FD7" w:rsidRDefault="002A0FD7" w:rsidP="002A0FD7">
      <w:pPr>
        <w:numPr>
          <w:ilvl w:val="0"/>
          <w:numId w:val="18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Prowadzenie zeszytu przedmiotowego.  </w:t>
      </w:r>
    </w:p>
    <w:p w:rsidR="002A0FD7" w:rsidRPr="002A0FD7" w:rsidRDefault="002A0FD7" w:rsidP="002A0FD7">
      <w:pPr>
        <w:numPr>
          <w:ilvl w:val="0"/>
          <w:numId w:val="19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Udział w konkursach technicznych i BRD.  </w:t>
      </w:r>
    </w:p>
    <w:p w:rsidR="002A0FD7" w:rsidRPr="002A0FD7" w:rsidRDefault="002A0FD7" w:rsidP="002A0FD7">
      <w:pPr>
        <w:numPr>
          <w:ilvl w:val="0"/>
          <w:numId w:val="20"/>
        </w:numPr>
        <w:spacing w:after="0" w:line="276" w:lineRule="auto"/>
        <w:ind w:left="60" w:firstLine="0"/>
        <w:textAlignment w:val="baseline"/>
        <w:rPr>
          <w:rFonts w:ascii="Segoe UI" w:eastAsia="Times New Roman" w:hAnsi="Segoe UI" w:cs="Segoe UI"/>
          <w:sz w:val="28"/>
          <w:szCs w:val="24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Przygotowanie do lekcji.  </w:t>
      </w:r>
    </w:p>
    <w:p w:rsidR="002A0FD7" w:rsidRPr="002A0FD7" w:rsidRDefault="002A0FD7" w:rsidP="002A0FD7">
      <w:pPr>
        <w:spacing w:after="0" w:line="276" w:lineRule="auto"/>
        <w:ind w:left="420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Cs w:val="20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b/>
          <w:bCs/>
          <w:i/>
          <w:iCs/>
          <w:sz w:val="32"/>
          <w:szCs w:val="28"/>
          <w:lang w:eastAsia="pl-PL"/>
        </w:rPr>
        <w:t>KRYTERIA OCENY POSZCZEGÓLNYCH FORM AKTYWNOŚCI UCZNIÓW:</w:t>
      </w:r>
      <w:r w:rsidRPr="002A0FD7">
        <w:rPr>
          <w:rFonts w:ascii="Arial Narrow" w:eastAsia="Times New Roman" w:hAnsi="Arial Narrow" w:cs="Segoe UI"/>
          <w:sz w:val="32"/>
          <w:szCs w:val="28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Ćwiczenia wykonywane na lekcji.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stopień samodzielności wykonywania zadania;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końcowy efekt pracy. 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Odpowiedzi ustne.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stopień zrozumienia omawianego zagadnienia;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poprawność merytoryczna;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stosowanie języka technicznego.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Prace pisemne (kartkówki, sprawdziany, testy)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lastRenderedPageBreak/>
        <w:t>- wiedza bieżąca (kartkówki);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wiadomości i umiejętności zdobyte po zakończeniu nauki z poszczególnych działów tematycznych. 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Aktywność podczas pracy na lekcji.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aktywność ucznia w czasie zajęć;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stopień zaangażowania podczas wykonywania zajęć;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zainteresowanie tematem lekcji;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przygotowanie dodatkowych materiałów do lekcji. 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Prace domowe.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zawartość rzeczowa;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poprawność merytoryczna;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estetyka wykonywania;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stopień samodzielności. 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Samodzielne nieobowiązkowe prace uczniów.  </w:t>
      </w:r>
    </w:p>
    <w:p w:rsidR="002A0FD7" w:rsidRPr="002A0FD7" w:rsidRDefault="002A0FD7" w:rsidP="002A0FD7">
      <w:pPr>
        <w:spacing w:after="0" w:line="276" w:lineRule="auto"/>
        <w:ind w:firstLine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stopień opanowania umiejętności wykonywania zadań technicznych;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dokładność i estetyka wykonania zadania. 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 </w:t>
      </w:r>
    </w:p>
    <w:p w:rsidR="002A0FD7" w:rsidRPr="002A0FD7" w:rsidRDefault="002A0FD7" w:rsidP="002A0FD7">
      <w:pPr>
        <w:spacing w:after="0" w:line="276" w:lineRule="auto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Prowadzenie zeszytu przedmiotowego.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Ocenie podlega: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kompletność i systematyczność prowadzenia notatek; 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poprawność merytoryczna; </w:t>
      </w:r>
    </w:p>
    <w:p w:rsidR="002A0FD7" w:rsidRPr="002A0FD7" w:rsidRDefault="002A0FD7" w:rsidP="002A0FD7">
      <w:pPr>
        <w:spacing w:after="0" w:line="276" w:lineRule="auto"/>
        <w:ind w:left="555"/>
        <w:textAlignment w:val="baseline"/>
        <w:rPr>
          <w:rFonts w:ascii="Segoe UI" w:eastAsia="Times New Roman" w:hAnsi="Segoe UI" w:cs="Segoe UI"/>
          <w:sz w:val="20"/>
          <w:szCs w:val="18"/>
          <w:lang w:eastAsia="pl-PL"/>
        </w:rPr>
      </w:pPr>
      <w:r w:rsidRPr="002A0FD7">
        <w:rPr>
          <w:rFonts w:ascii="Arial Narrow" w:eastAsia="Times New Roman" w:hAnsi="Arial Narrow" w:cs="Segoe UI"/>
          <w:sz w:val="28"/>
          <w:szCs w:val="24"/>
          <w:lang w:eastAsia="pl-PL"/>
        </w:rPr>
        <w:t>- czytelność i estetyka.  </w:t>
      </w:r>
    </w:p>
    <w:p w:rsidR="00C955A0" w:rsidRDefault="00C955A0"/>
    <w:sectPr w:rsidR="00C95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80186"/>
    <w:multiLevelType w:val="multilevel"/>
    <w:tmpl w:val="5EA20B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0A7D32"/>
    <w:multiLevelType w:val="multilevel"/>
    <w:tmpl w:val="946C65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4F2799"/>
    <w:multiLevelType w:val="multilevel"/>
    <w:tmpl w:val="83E8B90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0136B"/>
    <w:multiLevelType w:val="multilevel"/>
    <w:tmpl w:val="5A32C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17FD"/>
    <w:multiLevelType w:val="multilevel"/>
    <w:tmpl w:val="D430B2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B6B75"/>
    <w:multiLevelType w:val="multilevel"/>
    <w:tmpl w:val="6E566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BB5D2C"/>
    <w:multiLevelType w:val="multilevel"/>
    <w:tmpl w:val="7BBA09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BC5E10"/>
    <w:multiLevelType w:val="multilevel"/>
    <w:tmpl w:val="9134DF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7B6098"/>
    <w:multiLevelType w:val="multilevel"/>
    <w:tmpl w:val="CB4825C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04B8A"/>
    <w:multiLevelType w:val="multilevel"/>
    <w:tmpl w:val="73C6F0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A43306"/>
    <w:multiLevelType w:val="multilevel"/>
    <w:tmpl w:val="72B04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A2465B"/>
    <w:multiLevelType w:val="multilevel"/>
    <w:tmpl w:val="C22833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E75FC1"/>
    <w:multiLevelType w:val="multilevel"/>
    <w:tmpl w:val="959636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BA2E15"/>
    <w:multiLevelType w:val="multilevel"/>
    <w:tmpl w:val="32203C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719BC"/>
    <w:multiLevelType w:val="multilevel"/>
    <w:tmpl w:val="D83C086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8960B63"/>
    <w:multiLevelType w:val="multilevel"/>
    <w:tmpl w:val="11C40C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D40455"/>
    <w:multiLevelType w:val="multilevel"/>
    <w:tmpl w:val="9CE2F0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561781"/>
    <w:multiLevelType w:val="multilevel"/>
    <w:tmpl w:val="DE84F8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C36C9D"/>
    <w:multiLevelType w:val="multilevel"/>
    <w:tmpl w:val="1BC487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6908EB"/>
    <w:multiLevelType w:val="multilevel"/>
    <w:tmpl w:val="B11054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FD7"/>
    <w:rsid w:val="002A0FD7"/>
    <w:rsid w:val="00C9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2ABC"/>
  <w15:chartTrackingRefBased/>
  <w15:docId w15:val="{76C94FE9-AB15-4D5E-9968-BD607296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FD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529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hp6570</dc:creator>
  <cp:keywords/>
  <dc:description/>
  <cp:lastModifiedBy>hp6570</cp:lastModifiedBy>
  <cp:revision>1</cp:revision>
  <dcterms:created xsi:type="dcterms:W3CDTF">2022-09-08T09:06:00Z</dcterms:created>
  <dcterms:modified xsi:type="dcterms:W3CDTF">2022-09-08T09:09:00Z</dcterms:modified>
</cp:coreProperties>
</file>